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82D37" w14:textId="1DE46F05" w:rsidR="00477950" w:rsidRPr="009F4FCF" w:rsidRDefault="009F4FCF" w:rsidP="00477950">
      <w:pPr>
        <w:spacing w:line="360" w:lineRule="auto"/>
        <w:rPr>
          <w:rFonts w:asciiTheme="minorHAnsi" w:eastAsiaTheme="minorHAnsi" w:hAnsiTheme="minorHAnsi" w:cs="Times-Roman"/>
          <w:b/>
          <w:sz w:val="24"/>
          <w:szCs w:val="24"/>
          <w:lang w:eastAsia="en-US"/>
        </w:rPr>
      </w:pPr>
      <w:r w:rsidRPr="009F4FCF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 xml:space="preserve">NOME: </w:t>
      </w:r>
      <w:r w:rsidRPr="009F4FCF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ab/>
      </w:r>
      <w:r w:rsidRPr="009F4FCF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ab/>
      </w:r>
      <w:r w:rsidRPr="009F4FCF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ab/>
      </w:r>
      <w:r w:rsidRPr="009F4FCF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ab/>
        <w:t xml:space="preserve">COGNOME: </w:t>
      </w:r>
      <w:r w:rsidRPr="009F4FCF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ab/>
      </w:r>
      <w:r w:rsidRPr="009F4FCF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ab/>
      </w:r>
      <w:r w:rsidRPr="009F4FCF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ab/>
      </w:r>
      <w:r w:rsidRPr="009F4FCF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ab/>
      </w:r>
      <w:r w:rsidRPr="009F4FCF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ab/>
        <w:t xml:space="preserve">CLASSE: </w:t>
      </w:r>
    </w:p>
    <w:p w14:paraId="2A5BC6C0" w14:textId="12EC696E" w:rsidR="009F4FCF" w:rsidRPr="009F4FCF" w:rsidRDefault="009F4FCF" w:rsidP="00477950">
      <w:pPr>
        <w:spacing w:line="360" w:lineRule="auto"/>
        <w:rPr>
          <w:rFonts w:asciiTheme="minorHAnsi" w:eastAsiaTheme="minorHAnsi" w:hAnsiTheme="minorHAnsi" w:cs="Times-Roman"/>
          <w:b/>
          <w:sz w:val="24"/>
          <w:szCs w:val="24"/>
          <w:lang w:eastAsia="en-US"/>
        </w:rPr>
      </w:pPr>
      <w:r w:rsidRPr="009F4FCF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 xml:space="preserve">ENTE OSPITANTE: </w:t>
      </w:r>
    </w:p>
    <w:p w14:paraId="12954BF9" w14:textId="77777777" w:rsidR="009F4FCF" w:rsidRDefault="009F4FCF" w:rsidP="00790AFC">
      <w:pPr>
        <w:spacing w:line="360" w:lineRule="auto"/>
        <w:ind w:left="360"/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3B4B9C21" w14:textId="77777777" w:rsidR="00477950" w:rsidRPr="00790AFC" w:rsidRDefault="00477950" w:rsidP="00790AFC">
      <w:pPr>
        <w:spacing w:line="360" w:lineRule="auto"/>
        <w:ind w:left="360"/>
        <w:rPr>
          <w:rFonts w:asciiTheme="minorHAnsi" w:eastAsiaTheme="minorHAnsi" w:hAnsiTheme="minorHAnsi" w:cs="Times-Roman"/>
          <w:b/>
          <w:sz w:val="24"/>
          <w:szCs w:val="24"/>
          <w:lang w:eastAsia="en-US"/>
        </w:rPr>
      </w:pPr>
      <w:r w:rsidRPr="00790AFC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>A CURA DEL TUTOR INTERNO</w:t>
      </w:r>
    </w:p>
    <w:p w14:paraId="5EB16F49" w14:textId="77777777" w:rsidR="00477950" w:rsidRPr="00CB01AD" w:rsidRDefault="00477950" w:rsidP="00477950">
      <w:pPr>
        <w:widowControl w:val="0"/>
        <w:suppressAutoHyphens/>
        <w:autoSpaceDE w:val="0"/>
        <w:spacing w:line="280" w:lineRule="exact"/>
        <w:rPr>
          <w:rFonts w:asciiTheme="minorHAnsi" w:eastAsia="Calibri" w:hAnsiTheme="minorHAnsi" w:cs="Arial"/>
          <w:b/>
          <w:sz w:val="24"/>
          <w:szCs w:val="24"/>
          <w:lang w:eastAsia="ar-S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477950" w:rsidRPr="00CB01AD" w14:paraId="7E6A6A56" w14:textId="77777777" w:rsidTr="00F81859">
        <w:tc>
          <w:tcPr>
            <w:tcW w:w="1955" w:type="dxa"/>
            <w:shd w:val="clear" w:color="auto" w:fill="auto"/>
          </w:tcPr>
          <w:p w14:paraId="5807206E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80" w:lineRule="exact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14:paraId="2473FECB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80" w:lineRule="exact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14:paraId="11027BA1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80" w:lineRule="exact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14:paraId="274D86B6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80" w:lineRule="exact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1956" w:type="dxa"/>
            <w:shd w:val="clear" w:color="auto" w:fill="auto"/>
          </w:tcPr>
          <w:p w14:paraId="6435C8EF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80" w:lineRule="exact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4C901A65" w14:textId="77777777" w:rsidTr="00F81859">
        <w:tc>
          <w:tcPr>
            <w:tcW w:w="1955" w:type="dxa"/>
            <w:shd w:val="clear" w:color="auto" w:fill="auto"/>
          </w:tcPr>
          <w:p w14:paraId="537E6C90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80" w:lineRule="exact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insufficiente</w:t>
            </w:r>
          </w:p>
        </w:tc>
        <w:tc>
          <w:tcPr>
            <w:tcW w:w="1955" w:type="dxa"/>
            <w:shd w:val="clear" w:color="auto" w:fill="auto"/>
          </w:tcPr>
          <w:p w14:paraId="3417ABF3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80" w:lineRule="exact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sufficiente</w:t>
            </w:r>
          </w:p>
        </w:tc>
        <w:tc>
          <w:tcPr>
            <w:tcW w:w="1956" w:type="dxa"/>
            <w:shd w:val="clear" w:color="auto" w:fill="auto"/>
          </w:tcPr>
          <w:p w14:paraId="0B2C68BD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80" w:lineRule="exact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Discreto</w:t>
            </w:r>
          </w:p>
        </w:tc>
        <w:tc>
          <w:tcPr>
            <w:tcW w:w="1956" w:type="dxa"/>
            <w:shd w:val="clear" w:color="auto" w:fill="auto"/>
          </w:tcPr>
          <w:p w14:paraId="41BADDDF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80" w:lineRule="exact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buono</w:t>
            </w:r>
          </w:p>
        </w:tc>
        <w:tc>
          <w:tcPr>
            <w:tcW w:w="1956" w:type="dxa"/>
            <w:shd w:val="clear" w:color="auto" w:fill="auto"/>
          </w:tcPr>
          <w:p w14:paraId="38DE8B3B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80" w:lineRule="exact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distinto</w:t>
            </w:r>
          </w:p>
        </w:tc>
      </w:tr>
    </w:tbl>
    <w:p w14:paraId="4F5164DD" w14:textId="77777777" w:rsidR="00477950" w:rsidRPr="00CB01AD" w:rsidRDefault="00477950" w:rsidP="00477950">
      <w:pPr>
        <w:widowControl w:val="0"/>
        <w:suppressAutoHyphens/>
        <w:autoSpaceDE w:val="0"/>
        <w:spacing w:line="280" w:lineRule="exact"/>
        <w:jc w:val="center"/>
        <w:rPr>
          <w:rFonts w:asciiTheme="minorHAnsi" w:eastAsia="Calibri" w:hAnsiTheme="minorHAnsi" w:cs="Arial"/>
          <w:b/>
          <w:sz w:val="24"/>
          <w:szCs w:val="24"/>
          <w:lang w:eastAsia="ar-S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977"/>
        <w:gridCol w:w="978"/>
        <w:gridCol w:w="978"/>
        <w:gridCol w:w="978"/>
        <w:gridCol w:w="978"/>
      </w:tblGrid>
      <w:tr w:rsidR="00477950" w:rsidRPr="00CB01AD" w14:paraId="2E700282" w14:textId="77777777" w:rsidTr="00F81859">
        <w:trPr>
          <w:trHeight w:hRule="exact" w:val="762"/>
        </w:trPr>
        <w:tc>
          <w:tcPr>
            <w:tcW w:w="4889" w:type="dxa"/>
            <w:shd w:val="clear" w:color="auto" w:fill="auto"/>
            <w:vAlign w:val="center"/>
          </w:tcPr>
          <w:p w14:paraId="009759C4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both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Rispetto della procedura di attivazione del progetto ASL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95B61C2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1C23A1A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33BC898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78B3E31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3DDC8E0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46E81811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1A1CF37F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Puntualità e rispetto degli orari di lavoro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3B60070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83BB675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5D38451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E87DACA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CE1362C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3D17E442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50F01519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both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Comportamento conforme alle regole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5664084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EC5D906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723A98C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E2C4F0D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4E194D7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739F4C70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589C7DE2" w14:textId="77777777" w:rsidR="00477950" w:rsidRPr="00CB01AD" w:rsidRDefault="00477950" w:rsidP="00477950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 xml:space="preserve">Impegno e assiduità 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6963301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B2F500E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11F06BE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E52A92C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430EA74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1070F978" w14:textId="77777777" w:rsidTr="00477950">
        <w:trPr>
          <w:trHeight w:hRule="exact" w:val="655"/>
        </w:trPr>
        <w:tc>
          <w:tcPr>
            <w:tcW w:w="4889" w:type="dxa"/>
            <w:shd w:val="clear" w:color="auto" w:fill="auto"/>
            <w:vAlign w:val="center"/>
          </w:tcPr>
          <w:p w14:paraId="41445EE5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Capacità di a</w:t>
            </w: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dattarsi ad ambienti non conosciuti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6F95AEB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721E082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9AEADDF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D512B43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DF58EB8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61043117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591F3527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Capacità di a</w:t>
            </w: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dattarsi ai ritmi di lavoro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D46FABA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70D7814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AC46E2E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CC3CF87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EFD2869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33278657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78DC1D3D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Autonomia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F5A9DDB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266953A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477B486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F556C72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B2E1D50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0FACD9E9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0E599040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Capacità di gestione dello stress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CFF9628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4304B22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BBF1F96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E2B74DE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42F250B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00561DDD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75307AFC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Flessibilità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FEB105A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7DF41CF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AEC785E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CD283A4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3110E15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6E883F3C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02C45FC9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Spirito di iniziativa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29B53D9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BEC8C07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CC4CB27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4B24C24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71FEB08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5722901E" w14:textId="77777777" w:rsidTr="00477950">
        <w:trPr>
          <w:trHeight w:hRule="exact" w:val="717"/>
        </w:trPr>
        <w:tc>
          <w:tcPr>
            <w:tcW w:w="4889" w:type="dxa"/>
            <w:shd w:val="clear" w:color="auto" w:fill="auto"/>
            <w:vAlign w:val="center"/>
          </w:tcPr>
          <w:p w14:paraId="7BEEDCE0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Capacità di coordinare il progetto con l’attività didattica in senso stretto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59C75CA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E5F75F7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F3D4552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C99244C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A12325A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</w:tbl>
    <w:p w14:paraId="63FFBE8A" w14:textId="77777777" w:rsidR="00477950" w:rsidRDefault="00477950" w:rsidP="00477950">
      <w:pPr>
        <w:kinsoku w:val="0"/>
        <w:overflowPunct w:val="0"/>
        <w:spacing w:before="48" w:after="37" w:line="317" w:lineRule="exact"/>
        <w:ind w:right="288"/>
        <w:jc w:val="both"/>
        <w:textAlignment w:val="baseline"/>
        <w:rPr>
          <w:rFonts w:asciiTheme="minorHAnsi" w:hAnsiTheme="minorHAnsi"/>
          <w:b/>
          <w:bCs/>
          <w:color w:val="050502"/>
          <w:sz w:val="24"/>
          <w:szCs w:val="24"/>
        </w:rPr>
      </w:pPr>
    </w:p>
    <w:p w14:paraId="653DA6B2" w14:textId="30F1AB99" w:rsidR="00477950" w:rsidRDefault="009F4FCF" w:rsidP="00477950">
      <w:pPr>
        <w:kinsoku w:val="0"/>
        <w:overflowPunct w:val="0"/>
        <w:spacing w:before="48" w:after="37" w:line="317" w:lineRule="exact"/>
        <w:ind w:right="288"/>
        <w:jc w:val="both"/>
        <w:textAlignment w:val="baseline"/>
        <w:rPr>
          <w:rFonts w:asciiTheme="minorHAnsi" w:hAnsiTheme="minorHAnsi"/>
          <w:b/>
          <w:bCs/>
          <w:color w:val="050502"/>
          <w:sz w:val="24"/>
          <w:szCs w:val="24"/>
        </w:rPr>
      </w:pPr>
      <w:r>
        <w:rPr>
          <w:rFonts w:asciiTheme="minorHAnsi" w:hAnsiTheme="minorHAnsi"/>
          <w:b/>
          <w:bCs/>
          <w:color w:val="050502"/>
          <w:sz w:val="24"/>
          <w:szCs w:val="24"/>
        </w:rPr>
        <w:t>Eventuali o</w:t>
      </w:r>
      <w:r w:rsidR="00477950">
        <w:rPr>
          <w:rFonts w:asciiTheme="minorHAnsi" w:hAnsiTheme="minorHAnsi"/>
          <w:b/>
          <w:bCs/>
          <w:color w:val="050502"/>
          <w:sz w:val="24"/>
          <w:szCs w:val="24"/>
        </w:rPr>
        <w:t>sservazioni:</w:t>
      </w:r>
    </w:p>
    <w:p w14:paraId="0930F074" w14:textId="77777777" w:rsidR="00477950" w:rsidRPr="00187BA8" w:rsidRDefault="00477950" w:rsidP="00477950">
      <w:pPr>
        <w:kinsoku w:val="0"/>
        <w:overflowPunct w:val="0"/>
        <w:spacing w:before="48" w:after="37" w:line="317" w:lineRule="exact"/>
        <w:ind w:right="288"/>
        <w:jc w:val="both"/>
        <w:textAlignment w:val="baseline"/>
        <w:rPr>
          <w:rFonts w:asciiTheme="minorHAnsi" w:hAnsiTheme="minorHAnsi"/>
          <w:b/>
          <w:bCs/>
          <w:color w:val="050502"/>
          <w:sz w:val="24"/>
          <w:szCs w:val="24"/>
        </w:rPr>
      </w:pPr>
      <w:r>
        <w:rPr>
          <w:rFonts w:asciiTheme="minorHAnsi" w:hAnsiTheme="minorHAnsi"/>
          <w:b/>
          <w:bCs/>
          <w:color w:val="050502"/>
          <w:sz w:val="24"/>
          <w:szCs w:val="24"/>
        </w:rPr>
        <w:t>_________________________________________________________________________________________________________</w:t>
      </w:r>
    </w:p>
    <w:p w14:paraId="35855A4C" w14:textId="77777777" w:rsidR="00477950" w:rsidRPr="00187BA8" w:rsidRDefault="00477950" w:rsidP="00477950">
      <w:pPr>
        <w:kinsoku w:val="0"/>
        <w:overflowPunct w:val="0"/>
        <w:spacing w:before="48" w:after="37" w:line="317" w:lineRule="exact"/>
        <w:ind w:right="288"/>
        <w:jc w:val="both"/>
        <w:textAlignment w:val="baseline"/>
        <w:rPr>
          <w:rFonts w:asciiTheme="minorHAnsi" w:hAnsiTheme="minorHAnsi"/>
          <w:b/>
          <w:bCs/>
          <w:color w:val="050502"/>
          <w:sz w:val="24"/>
          <w:szCs w:val="24"/>
        </w:rPr>
      </w:pPr>
      <w:r>
        <w:rPr>
          <w:rFonts w:asciiTheme="minorHAnsi" w:hAnsiTheme="minorHAnsi"/>
          <w:b/>
          <w:bCs/>
          <w:color w:val="050502"/>
          <w:sz w:val="24"/>
          <w:szCs w:val="24"/>
        </w:rPr>
        <w:t>_________________________________________________________________________________________________________</w:t>
      </w:r>
    </w:p>
    <w:p w14:paraId="57E5EC60" w14:textId="77777777" w:rsidR="00477950" w:rsidRPr="00187BA8" w:rsidRDefault="00477950" w:rsidP="00477950">
      <w:pPr>
        <w:kinsoku w:val="0"/>
        <w:overflowPunct w:val="0"/>
        <w:spacing w:before="48" w:after="37" w:line="317" w:lineRule="exact"/>
        <w:ind w:right="288"/>
        <w:jc w:val="both"/>
        <w:textAlignment w:val="baseline"/>
        <w:rPr>
          <w:rFonts w:asciiTheme="minorHAnsi" w:hAnsiTheme="minorHAnsi"/>
          <w:b/>
          <w:bCs/>
          <w:color w:val="050502"/>
          <w:sz w:val="24"/>
          <w:szCs w:val="24"/>
        </w:rPr>
      </w:pPr>
      <w:r>
        <w:rPr>
          <w:rFonts w:asciiTheme="minorHAnsi" w:hAnsiTheme="minorHAnsi"/>
          <w:b/>
          <w:bCs/>
          <w:color w:val="050502"/>
          <w:sz w:val="24"/>
          <w:szCs w:val="24"/>
        </w:rPr>
        <w:t>_________________________________________________________________________________________________________</w:t>
      </w:r>
    </w:p>
    <w:p w14:paraId="2AAA05C1" w14:textId="77777777" w:rsidR="00477950" w:rsidRPr="00187BA8" w:rsidRDefault="00477950" w:rsidP="00477950">
      <w:pPr>
        <w:kinsoku w:val="0"/>
        <w:overflowPunct w:val="0"/>
        <w:spacing w:before="48" w:after="37" w:line="317" w:lineRule="exact"/>
        <w:ind w:right="288"/>
        <w:jc w:val="both"/>
        <w:textAlignment w:val="baseline"/>
        <w:rPr>
          <w:rFonts w:asciiTheme="minorHAnsi" w:hAnsiTheme="minorHAnsi"/>
          <w:b/>
          <w:bCs/>
          <w:color w:val="050502"/>
          <w:sz w:val="24"/>
          <w:szCs w:val="24"/>
        </w:rPr>
      </w:pPr>
      <w:r>
        <w:rPr>
          <w:rFonts w:asciiTheme="minorHAnsi" w:hAnsiTheme="minorHAnsi"/>
          <w:b/>
          <w:bCs/>
          <w:color w:val="050502"/>
          <w:sz w:val="24"/>
          <w:szCs w:val="24"/>
        </w:rPr>
        <w:t>_________________________________________________________________________________________________________</w:t>
      </w:r>
    </w:p>
    <w:p w14:paraId="57AB7FA6" w14:textId="77777777" w:rsidR="00A464B1" w:rsidRDefault="00A464B1"/>
    <w:p w14:paraId="694CE888" w14:textId="77777777" w:rsidR="00477950" w:rsidRPr="00165C09" w:rsidRDefault="00477950">
      <w:pPr>
        <w:rPr>
          <w:sz w:val="24"/>
          <w:szCs w:val="24"/>
        </w:rPr>
      </w:pPr>
    </w:p>
    <w:p w14:paraId="46819275" w14:textId="77777777" w:rsidR="00477950" w:rsidRPr="00790AFC" w:rsidRDefault="00477950" w:rsidP="00790AFC">
      <w:pPr>
        <w:ind w:left="360"/>
        <w:rPr>
          <w:b/>
          <w:sz w:val="24"/>
          <w:szCs w:val="24"/>
        </w:rPr>
      </w:pPr>
      <w:r w:rsidRPr="00790AFC">
        <w:rPr>
          <w:b/>
          <w:sz w:val="24"/>
          <w:szCs w:val="24"/>
        </w:rPr>
        <w:t>A CURA DEL TUTOR ESTERNO</w:t>
      </w:r>
    </w:p>
    <w:p w14:paraId="73DC5F4D" w14:textId="77777777" w:rsidR="00477950" w:rsidRPr="00CB01AD" w:rsidRDefault="00477950" w:rsidP="00477950">
      <w:pPr>
        <w:widowControl w:val="0"/>
        <w:suppressAutoHyphens/>
        <w:autoSpaceDE w:val="0"/>
        <w:spacing w:line="280" w:lineRule="exact"/>
        <w:jc w:val="center"/>
        <w:rPr>
          <w:rFonts w:asciiTheme="minorHAnsi" w:eastAsia="Calibri" w:hAnsiTheme="minorHAnsi" w:cs="Arial"/>
          <w:b/>
          <w:sz w:val="24"/>
          <w:szCs w:val="24"/>
          <w:lang w:eastAsia="ar-S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977"/>
        <w:gridCol w:w="978"/>
        <w:gridCol w:w="978"/>
        <w:gridCol w:w="978"/>
        <w:gridCol w:w="978"/>
      </w:tblGrid>
      <w:tr w:rsidR="00477950" w:rsidRPr="00CB01AD" w14:paraId="0E1319E6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68411424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Puntualità e rispetto degli orari di lavoro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3AE9CFF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CC99609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C8DC856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64B68D4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60161D5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08CE81BF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0DD54727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both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Comportamento conforme alle regole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A17584B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CA306C4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5477F06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2E0B95B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233D065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2A0F3F28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755421B3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 xml:space="preserve">Impegno e assiduità 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79DBB67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92B1D22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6097C77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4F8B645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4757B7E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31879FDC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25F6A5B8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Adattarsi ad ambienti non conosciuti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2404290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646430F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08791DD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BF3759E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5F4204A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72AB5633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3B0C80D5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Adattarsi ai ritmi di lavoro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9B730E9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3DC4A10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512257A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4346EBF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A895C6C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0333DE76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3216E0DC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Autonomia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2BD14FD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ADB092D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FFBBFF7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8003E8C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C6C5635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36FB68FC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77EA18F9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Rispetto dei tempi di consegna di lavoro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ACD0CEE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775FCC6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46F0A93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2F590A8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1BB3C0B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28C6330D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65F7501B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Problemsolving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BC8FD5D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8ACC5A8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72794F3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489FCBA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CB14C3B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35F3B09F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56A1355D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lastRenderedPageBreak/>
              <w:t>Problemfinding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189211B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4C7C701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F2A1BB2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D75790E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EB1CC33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490AC78E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60CB9369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Lavorare in gruppo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CE30034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B8BBBA9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AAB041C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DC9651C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238D331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6CBE4C21" w14:textId="77777777" w:rsidTr="00477950">
        <w:trPr>
          <w:trHeight w:hRule="exact" w:val="468"/>
        </w:trPr>
        <w:tc>
          <w:tcPr>
            <w:tcW w:w="4889" w:type="dxa"/>
            <w:shd w:val="clear" w:color="auto" w:fill="auto"/>
            <w:vAlign w:val="center"/>
          </w:tcPr>
          <w:p w14:paraId="3D967ABD" w14:textId="77777777" w:rsidR="00477950" w:rsidRPr="00CB01AD" w:rsidRDefault="00477950" w:rsidP="00477950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Risorse organizzative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0EF6A91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BD82893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E995874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BE35E2A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CA04D32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637D3C22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5B7B8D71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Capacità di gestione dello stress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DEE00D8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EA31B50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25B926B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E0D0237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41ACED3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48BC51C9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5678C921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Capacità di concentrazione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2C8DC97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EC37263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B07F83C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BCAFF73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5B6969A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5E76A684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7B9A5C90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Capacità comunicative e relazionali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BDE0AA1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04AA851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B27FF93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8845D35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8F87393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097AE378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08DF072C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Capacità di visione d’insieme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F22E811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92DC026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B3141E7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BBA1B6E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DBAFCA3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79B73E05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4A751596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Flessibilità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8C9EEAB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5D5BB10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3761D58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5508C37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E1FEC41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497E0BCE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05D33FCE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Spirito di iniziativa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4436A3A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94EE2DF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26280DE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7F6A83A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CA0A245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6760C583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0397B668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both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Competenze in lingua straniera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E3D5BB7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2F47491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728A688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D8990AA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17F9AC2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4DBBB360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068625E9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both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Competenze informatiche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368FDA9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DD82811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885EEB0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522BFF6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12B1B1B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</w:tbl>
    <w:p w14:paraId="34DD382D" w14:textId="77777777" w:rsidR="00477950" w:rsidRPr="00187BA8" w:rsidRDefault="00477950" w:rsidP="00477950">
      <w:pPr>
        <w:kinsoku w:val="0"/>
        <w:overflowPunct w:val="0"/>
        <w:spacing w:before="48" w:after="37" w:line="317" w:lineRule="exact"/>
        <w:ind w:right="288"/>
        <w:jc w:val="both"/>
        <w:textAlignment w:val="baseline"/>
        <w:rPr>
          <w:rFonts w:asciiTheme="minorHAnsi" w:hAnsiTheme="minorHAnsi"/>
          <w:b/>
          <w:bCs/>
          <w:color w:val="050502"/>
          <w:sz w:val="24"/>
          <w:szCs w:val="24"/>
        </w:rPr>
      </w:pPr>
    </w:p>
    <w:p w14:paraId="25C0E912" w14:textId="334C5660" w:rsidR="00477950" w:rsidRDefault="009F4FCF" w:rsidP="00477950">
      <w:pPr>
        <w:kinsoku w:val="0"/>
        <w:overflowPunct w:val="0"/>
        <w:spacing w:before="48" w:after="37" w:line="317" w:lineRule="exact"/>
        <w:ind w:right="288"/>
        <w:jc w:val="both"/>
        <w:textAlignment w:val="baseline"/>
        <w:rPr>
          <w:rFonts w:asciiTheme="minorHAnsi" w:hAnsiTheme="minorHAnsi"/>
          <w:b/>
          <w:bCs/>
          <w:color w:val="050502"/>
          <w:sz w:val="24"/>
          <w:szCs w:val="24"/>
        </w:rPr>
      </w:pPr>
      <w:r>
        <w:rPr>
          <w:rFonts w:asciiTheme="minorHAnsi" w:hAnsiTheme="minorHAnsi"/>
          <w:b/>
          <w:bCs/>
          <w:color w:val="050502"/>
          <w:sz w:val="24"/>
          <w:szCs w:val="24"/>
        </w:rPr>
        <w:t>Eventuali o</w:t>
      </w:r>
      <w:bookmarkStart w:id="0" w:name="_GoBack"/>
      <w:bookmarkEnd w:id="0"/>
      <w:r w:rsidR="00477950">
        <w:rPr>
          <w:rFonts w:asciiTheme="minorHAnsi" w:hAnsiTheme="minorHAnsi"/>
          <w:b/>
          <w:bCs/>
          <w:color w:val="050502"/>
          <w:sz w:val="24"/>
          <w:szCs w:val="24"/>
        </w:rPr>
        <w:t>sservazioni:</w:t>
      </w:r>
    </w:p>
    <w:p w14:paraId="74BA1F64" w14:textId="77777777" w:rsidR="00477950" w:rsidRPr="00187BA8" w:rsidRDefault="00477950" w:rsidP="00477950">
      <w:pPr>
        <w:kinsoku w:val="0"/>
        <w:overflowPunct w:val="0"/>
        <w:spacing w:before="48" w:after="37" w:line="317" w:lineRule="exact"/>
        <w:ind w:right="288"/>
        <w:jc w:val="both"/>
        <w:textAlignment w:val="baseline"/>
        <w:rPr>
          <w:rFonts w:asciiTheme="minorHAnsi" w:hAnsiTheme="minorHAnsi"/>
          <w:b/>
          <w:bCs/>
          <w:color w:val="050502"/>
          <w:sz w:val="24"/>
          <w:szCs w:val="24"/>
        </w:rPr>
      </w:pPr>
      <w:r>
        <w:rPr>
          <w:rFonts w:asciiTheme="minorHAnsi" w:hAnsiTheme="minorHAnsi"/>
          <w:b/>
          <w:bCs/>
          <w:color w:val="050502"/>
          <w:sz w:val="24"/>
          <w:szCs w:val="24"/>
        </w:rPr>
        <w:t>_________________________________________________________________________________________________________</w:t>
      </w:r>
    </w:p>
    <w:p w14:paraId="235346F3" w14:textId="77777777" w:rsidR="00477950" w:rsidRPr="00187BA8" w:rsidRDefault="00477950" w:rsidP="00477950">
      <w:pPr>
        <w:kinsoku w:val="0"/>
        <w:overflowPunct w:val="0"/>
        <w:spacing w:before="48" w:after="37" w:line="317" w:lineRule="exact"/>
        <w:ind w:right="288"/>
        <w:jc w:val="both"/>
        <w:textAlignment w:val="baseline"/>
        <w:rPr>
          <w:rFonts w:asciiTheme="minorHAnsi" w:hAnsiTheme="minorHAnsi"/>
          <w:b/>
          <w:bCs/>
          <w:color w:val="050502"/>
          <w:sz w:val="24"/>
          <w:szCs w:val="24"/>
        </w:rPr>
      </w:pPr>
      <w:r>
        <w:rPr>
          <w:rFonts w:asciiTheme="minorHAnsi" w:hAnsiTheme="minorHAnsi"/>
          <w:b/>
          <w:bCs/>
          <w:color w:val="050502"/>
          <w:sz w:val="24"/>
          <w:szCs w:val="24"/>
        </w:rPr>
        <w:t>_________________________________________________________________________________________________________</w:t>
      </w:r>
    </w:p>
    <w:p w14:paraId="4CD5A96D" w14:textId="77777777" w:rsidR="00477950" w:rsidRPr="00187BA8" w:rsidRDefault="00477950" w:rsidP="00477950">
      <w:pPr>
        <w:kinsoku w:val="0"/>
        <w:overflowPunct w:val="0"/>
        <w:spacing w:before="48" w:after="37" w:line="317" w:lineRule="exact"/>
        <w:ind w:right="288"/>
        <w:jc w:val="both"/>
        <w:textAlignment w:val="baseline"/>
        <w:rPr>
          <w:rFonts w:asciiTheme="minorHAnsi" w:hAnsiTheme="minorHAnsi"/>
          <w:b/>
          <w:bCs/>
          <w:color w:val="050502"/>
          <w:sz w:val="24"/>
          <w:szCs w:val="24"/>
        </w:rPr>
      </w:pPr>
      <w:r>
        <w:rPr>
          <w:rFonts w:asciiTheme="minorHAnsi" w:hAnsiTheme="minorHAnsi"/>
          <w:b/>
          <w:bCs/>
          <w:color w:val="050502"/>
          <w:sz w:val="24"/>
          <w:szCs w:val="24"/>
        </w:rPr>
        <w:t>_________________________________________________________________________________________________________</w:t>
      </w:r>
    </w:p>
    <w:p w14:paraId="3BD18993" w14:textId="77777777" w:rsidR="00477950" w:rsidRPr="00187BA8" w:rsidRDefault="00477950" w:rsidP="00477950">
      <w:pPr>
        <w:kinsoku w:val="0"/>
        <w:overflowPunct w:val="0"/>
        <w:spacing w:before="48" w:after="37" w:line="317" w:lineRule="exact"/>
        <w:ind w:right="288"/>
        <w:jc w:val="both"/>
        <w:textAlignment w:val="baseline"/>
        <w:rPr>
          <w:rFonts w:asciiTheme="minorHAnsi" w:hAnsiTheme="minorHAnsi"/>
          <w:b/>
          <w:bCs/>
          <w:color w:val="050502"/>
          <w:sz w:val="24"/>
          <w:szCs w:val="24"/>
        </w:rPr>
      </w:pPr>
      <w:r>
        <w:rPr>
          <w:rFonts w:asciiTheme="minorHAnsi" w:hAnsiTheme="minorHAnsi"/>
          <w:b/>
          <w:bCs/>
          <w:color w:val="050502"/>
          <w:sz w:val="24"/>
          <w:szCs w:val="24"/>
        </w:rPr>
        <w:t>_________________________________________________________________________________________________________</w:t>
      </w:r>
    </w:p>
    <w:p w14:paraId="7097911C" w14:textId="77777777" w:rsidR="00477950" w:rsidRDefault="00477950" w:rsidP="00477950"/>
    <w:p w14:paraId="0BF249A5" w14:textId="77777777" w:rsidR="003B1F01" w:rsidRDefault="003B1F01" w:rsidP="00477950"/>
    <w:p w14:paraId="68FFF8EF" w14:textId="77777777" w:rsidR="003B1F01" w:rsidRDefault="003B1F01" w:rsidP="00477950"/>
    <w:p w14:paraId="3EFDD94B" w14:textId="77777777" w:rsidR="003B1F01" w:rsidRDefault="003B1F01" w:rsidP="00477950"/>
    <w:p w14:paraId="2B85DE60" w14:textId="77777777" w:rsidR="003B1F01" w:rsidRDefault="003B1F01" w:rsidP="00477950"/>
    <w:p w14:paraId="49B0D155" w14:textId="77777777" w:rsidR="003B1F01" w:rsidRDefault="003B1F01" w:rsidP="00477950"/>
    <w:p w14:paraId="1F5B7629" w14:textId="77777777" w:rsidR="003B1F01" w:rsidRDefault="003B1F01" w:rsidP="00477950"/>
    <w:p w14:paraId="12D0B2ED" w14:textId="77777777" w:rsidR="003B1F01" w:rsidRDefault="003B1F01" w:rsidP="00477950"/>
    <w:p w14:paraId="01A6CEAB" w14:textId="77777777" w:rsidR="00477950" w:rsidRDefault="00477950"/>
    <w:p w14:paraId="281F4CF1" w14:textId="43616F29" w:rsidR="003B1F01" w:rsidRPr="003B1F01" w:rsidRDefault="003B1F01">
      <w:pPr>
        <w:rPr>
          <w:sz w:val="24"/>
          <w:szCs w:val="24"/>
        </w:rPr>
      </w:pPr>
      <w:r w:rsidRPr="003B1F01">
        <w:rPr>
          <w:sz w:val="24"/>
          <w:szCs w:val="24"/>
        </w:rPr>
        <w:t>Il tutor esterno</w:t>
      </w:r>
    </w:p>
    <w:p w14:paraId="0DCE7111" w14:textId="4445408E" w:rsidR="003B1F01" w:rsidRPr="003B1F01" w:rsidRDefault="003B1F01">
      <w:pPr>
        <w:rPr>
          <w:sz w:val="24"/>
          <w:szCs w:val="24"/>
        </w:rPr>
      </w:pPr>
      <w:r w:rsidRPr="003B1F01">
        <w:rPr>
          <w:sz w:val="24"/>
          <w:szCs w:val="24"/>
        </w:rPr>
        <w:t>__________________________</w:t>
      </w:r>
    </w:p>
    <w:p w14:paraId="43D4581E" w14:textId="77777777" w:rsidR="003B1F01" w:rsidRPr="003B1F01" w:rsidRDefault="003B1F01">
      <w:pPr>
        <w:rPr>
          <w:sz w:val="24"/>
          <w:szCs w:val="24"/>
        </w:rPr>
      </w:pPr>
    </w:p>
    <w:p w14:paraId="2FCA5045" w14:textId="77777777" w:rsidR="003B1F01" w:rsidRPr="003B1F01" w:rsidRDefault="003B1F01">
      <w:pPr>
        <w:rPr>
          <w:sz w:val="24"/>
          <w:szCs w:val="24"/>
        </w:rPr>
      </w:pPr>
    </w:p>
    <w:p w14:paraId="7F7621E2" w14:textId="77777777" w:rsidR="003B1F01" w:rsidRPr="003B1F01" w:rsidRDefault="003B1F01">
      <w:pPr>
        <w:rPr>
          <w:sz w:val="24"/>
          <w:szCs w:val="24"/>
        </w:rPr>
      </w:pPr>
    </w:p>
    <w:p w14:paraId="71FECB7E" w14:textId="56D18C4B" w:rsidR="003B1F01" w:rsidRPr="003B1F01" w:rsidRDefault="003B1F01">
      <w:pPr>
        <w:rPr>
          <w:sz w:val="24"/>
          <w:szCs w:val="24"/>
        </w:rPr>
      </w:pPr>
      <w:r w:rsidRPr="003B1F01">
        <w:rPr>
          <w:sz w:val="24"/>
          <w:szCs w:val="24"/>
        </w:rPr>
        <w:t>Il tutor interno</w:t>
      </w:r>
    </w:p>
    <w:p w14:paraId="1416A26A" w14:textId="77777777" w:rsidR="003B1F01" w:rsidRPr="003B1F01" w:rsidRDefault="003B1F01" w:rsidP="003B1F01">
      <w:pPr>
        <w:rPr>
          <w:sz w:val="24"/>
          <w:szCs w:val="24"/>
        </w:rPr>
      </w:pPr>
      <w:r w:rsidRPr="003B1F01">
        <w:rPr>
          <w:sz w:val="24"/>
          <w:szCs w:val="24"/>
        </w:rPr>
        <w:t>__________________________</w:t>
      </w:r>
    </w:p>
    <w:p w14:paraId="5CE33936" w14:textId="77777777" w:rsidR="003B1F01" w:rsidRPr="003B1F01" w:rsidRDefault="003B1F01">
      <w:pPr>
        <w:rPr>
          <w:sz w:val="24"/>
          <w:szCs w:val="24"/>
        </w:rPr>
      </w:pPr>
    </w:p>
    <w:sectPr w:rsidR="003B1F01" w:rsidRPr="003B1F01" w:rsidSect="00187BA8">
      <w:headerReference w:type="default" r:id="rId7"/>
      <w:footerReference w:type="even" r:id="rId8"/>
      <w:footerReference w:type="default" r:id="rId9"/>
      <w:pgSz w:w="11907" w:h="16840" w:code="9"/>
      <w:pgMar w:top="1843" w:right="1134" w:bottom="851" w:left="1134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97D38" w14:textId="77777777" w:rsidR="00FE6856" w:rsidRDefault="00FE6856" w:rsidP="00477950">
      <w:r>
        <w:separator/>
      </w:r>
    </w:p>
  </w:endnote>
  <w:endnote w:type="continuationSeparator" w:id="0">
    <w:p w14:paraId="56B181BA" w14:textId="77777777" w:rsidR="00FE6856" w:rsidRDefault="00FE6856" w:rsidP="0047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5D4B3" w14:textId="77777777" w:rsidR="004F6631" w:rsidRDefault="003B1F0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3</w:t>
    </w:r>
    <w:r>
      <w:rPr>
        <w:rStyle w:val="Numeropagina"/>
      </w:rPr>
      <w:fldChar w:fldCharType="end"/>
    </w:r>
  </w:p>
  <w:p w14:paraId="3CDDB776" w14:textId="77777777" w:rsidR="004F6631" w:rsidRDefault="00FE685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EB78E" w14:textId="77777777" w:rsidR="004F6631" w:rsidRPr="003C21B7" w:rsidRDefault="003B1F01">
    <w:pPr>
      <w:pStyle w:val="Titolo"/>
      <w:rPr>
        <w:sz w:val="16"/>
        <w:szCs w:val="16"/>
      </w:rPr>
    </w:pPr>
    <w:r w:rsidRPr="003C21B7">
      <w:rPr>
        <w:sz w:val="16"/>
        <w:szCs w:val="16"/>
      </w:rPr>
      <w:t>via Melchiorre Gioia, 51 – 20 124 MILANO</w:t>
    </w:r>
  </w:p>
  <w:p w14:paraId="09E4B1C8" w14:textId="77777777" w:rsidR="004F6631" w:rsidRPr="003C21B7" w:rsidRDefault="003B1F01">
    <w:pPr>
      <w:jc w:val="center"/>
      <w:rPr>
        <w:sz w:val="16"/>
        <w:szCs w:val="16"/>
      </w:rPr>
    </w:pPr>
    <w:r w:rsidRPr="003C21B7">
      <w:rPr>
        <w:sz w:val="16"/>
        <w:szCs w:val="16"/>
      </w:rPr>
      <w:t>Tel. 02/66.96.703 - Fax 02/66.98.43.64 Cod.Fiscale: 01798650154</w:t>
    </w:r>
  </w:p>
  <w:p w14:paraId="25850E6A" w14:textId="77777777" w:rsidR="004F6631" w:rsidRPr="003C21B7" w:rsidRDefault="003B1F01">
    <w:pPr>
      <w:jc w:val="center"/>
      <w:rPr>
        <w:rFonts w:ascii="Arial" w:hAnsi="Arial"/>
        <w:sz w:val="16"/>
        <w:szCs w:val="16"/>
      </w:rPr>
    </w:pPr>
    <w:r w:rsidRPr="003C21B7">
      <w:rPr>
        <w:rFonts w:ascii="Arial" w:hAnsi="Arial"/>
        <w:sz w:val="16"/>
        <w:szCs w:val="16"/>
      </w:rPr>
      <w:t xml:space="preserve">e-mail: </w:t>
    </w:r>
    <w:hyperlink r:id="rId1" w:history="1">
      <w:r w:rsidRPr="0098696A">
        <w:rPr>
          <w:rStyle w:val="Collegamentoipertestuale"/>
          <w:rFonts w:ascii="Arial" w:hAnsi="Arial"/>
          <w:sz w:val="16"/>
          <w:szCs w:val="16"/>
        </w:rPr>
        <w:t>segretria@consolatricemilano</w:t>
      </w:r>
    </w:hyperlink>
    <w:r>
      <w:rPr>
        <w:rFonts w:ascii="Arial" w:hAnsi="Arial"/>
        <w:sz w:val="16"/>
        <w:szCs w:val="16"/>
      </w:rPr>
      <w:t>.it</w:t>
    </w:r>
    <w:r w:rsidRPr="003C21B7">
      <w:rPr>
        <w:rFonts w:ascii="Arial" w:hAnsi="Arial"/>
        <w:sz w:val="16"/>
        <w:szCs w:val="16"/>
      </w:rPr>
      <w:t xml:space="preserve">    sito internet: </w:t>
    </w:r>
    <w:hyperlink r:id="rId2" w:history="1">
      <w:r>
        <w:rPr>
          <w:rStyle w:val="Collegamentoipertestuale"/>
          <w:rFonts w:ascii="Arial" w:hAnsi="Arial"/>
          <w:sz w:val="16"/>
          <w:szCs w:val="16"/>
        </w:rPr>
        <w:t>www.</w:t>
      </w:r>
      <w:hyperlink r:id="rId3" w:history="1">
        <w:r>
          <w:rPr>
            <w:rStyle w:val="Collegamentoipertestuale"/>
            <w:rFonts w:ascii="Arial" w:hAnsi="Arial"/>
            <w:sz w:val="16"/>
            <w:szCs w:val="16"/>
          </w:rPr>
          <w:t>consolatricemilano</w:t>
        </w:r>
      </w:hyperlink>
    </w:hyperlink>
    <w:r>
      <w:rPr>
        <w:rFonts w:ascii="Arial" w:hAnsi="Arial"/>
        <w:sz w:val="16"/>
        <w:szCs w:val="16"/>
      </w:rPr>
      <w:t>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0CEB7" w14:textId="77777777" w:rsidR="00FE6856" w:rsidRDefault="00FE6856" w:rsidP="00477950">
      <w:r>
        <w:separator/>
      </w:r>
    </w:p>
  </w:footnote>
  <w:footnote w:type="continuationSeparator" w:id="0">
    <w:p w14:paraId="660F530C" w14:textId="77777777" w:rsidR="00FE6856" w:rsidRDefault="00FE6856" w:rsidP="004779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9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480"/>
      <w:gridCol w:w="5025"/>
      <w:gridCol w:w="1864"/>
    </w:tblGrid>
    <w:tr w:rsidR="00790AFC" w14:paraId="3FDE311B" w14:textId="77777777" w:rsidTr="00790AFC">
      <w:trPr>
        <w:trHeight w:val="770"/>
        <w:jc w:val="center"/>
      </w:trPr>
      <w:tc>
        <w:tcPr>
          <w:tcW w:w="2480" w:type="dxa"/>
          <w:vMerge w:val="restart"/>
        </w:tcPr>
        <w:p w14:paraId="70ECDF43" w14:textId="77777777" w:rsidR="00790AFC" w:rsidRDefault="00790AFC">
          <w:pPr>
            <w:pStyle w:val="Intestazione"/>
            <w:jc w:val="center"/>
            <w:rPr>
              <w:b/>
              <w:sz w:val="24"/>
            </w:rPr>
          </w:pPr>
        </w:p>
        <w:p w14:paraId="4A3DFB2F" w14:textId="77777777" w:rsidR="00790AFC" w:rsidRDefault="00790AFC">
          <w:pPr>
            <w:pStyle w:val="Intestazione"/>
            <w:jc w:val="center"/>
            <w:rPr>
              <w:b/>
              <w:sz w:val="24"/>
            </w:rPr>
          </w:pPr>
          <w:bookmarkStart w:id="1" w:name="titoloa"/>
          <w:bookmarkEnd w:id="1"/>
        </w:p>
        <w:p w14:paraId="46DA1F01" w14:textId="77777777" w:rsidR="00790AFC" w:rsidRDefault="00790AFC">
          <w:pPr>
            <w:pStyle w:val="Intestazione"/>
            <w:jc w:val="center"/>
            <w:rPr>
              <w:b/>
              <w:sz w:val="24"/>
            </w:rPr>
          </w:pPr>
        </w:p>
        <w:p w14:paraId="38E4368A" w14:textId="77777777" w:rsidR="00790AFC" w:rsidRPr="00841F9E" w:rsidRDefault="00790AFC">
          <w:pPr>
            <w:rPr>
              <w:sz w:val="24"/>
              <w:szCs w:val="24"/>
              <w:highlight w:val="yellow"/>
            </w:rPr>
          </w:pPr>
        </w:p>
        <w:p w14:paraId="260D296C" w14:textId="77777777" w:rsidR="00790AFC" w:rsidRPr="00187BA8" w:rsidRDefault="00790AFC">
          <w:pPr>
            <w:jc w:val="center"/>
            <w:rPr>
              <w:sz w:val="6"/>
              <w:szCs w:val="18"/>
            </w:rPr>
          </w:pPr>
          <w:r>
            <w:rPr>
              <w:b/>
              <w:noProof/>
              <w:sz w:val="24"/>
            </w:rPr>
            <w:drawing>
              <wp:anchor distT="0" distB="0" distL="114300" distR="114300" simplePos="0" relativeHeight="251663360" behindDoc="0" locked="0" layoutInCell="1" allowOverlap="1" wp14:anchorId="0C17A2EE" wp14:editId="01D22E20">
                <wp:simplePos x="0" y="0"/>
                <wp:positionH relativeFrom="column">
                  <wp:posOffset>438785</wp:posOffset>
                </wp:positionH>
                <wp:positionV relativeFrom="paragraph">
                  <wp:posOffset>-582930</wp:posOffset>
                </wp:positionV>
                <wp:extent cx="488950" cy="668020"/>
                <wp:effectExtent l="0" t="0" r="6350" b="0"/>
                <wp:wrapSquare wrapText="bothSides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668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1FACD2E" w14:textId="77777777" w:rsidR="00790AFC" w:rsidRDefault="00790AFC" w:rsidP="00187BA8">
          <w:pPr>
            <w:jc w:val="center"/>
            <w:rPr>
              <w:b/>
              <w:sz w:val="24"/>
            </w:rPr>
          </w:pPr>
        </w:p>
      </w:tc>
      <w:tc>
        <w:tcPr>
          <w:tcW w:w="5025" w:type="dxa"/>
          <w:vMerge w:val="restart"/>
          <w:vAlign w:val="center"/>
        </w:tcPr>
        <w:p w14:paraId="6D9E3959" w14:textId="77777777" w:rsidR="00790AFC" w:rsidRPr="002E72E1" w:rsidRDefault="00790AFC" w:rsidP="004D4B58">
          <w:pPr>
            <w:kinsoku w:val="0"/>
            <w:overflowPunct w:val="0"/>
            <w:jc w:val="center"/>
            <w:textAlignment w:val="baseline"/>
            <w:rPr>
              <w:b/>
              <w:smallCaps/>
              <w:sz w:val="24"/>
              <w:szCs w:val="24"/>
            </w:rPr>
          </w:pPr>
          <w:r>
            <w:rPr>
              <w:rFonts w:ascii="Times-Roman" w:eastAsiaTheme="minorHAnsi" w:hAnsi="Times-Roman" w:cs="Times-Roman"/>
              <w:b/>
              <w:sz w:val="32"/>
              <w:szCs w:val="24"/>
              <w:lang w:eastAsia="en-US"/>
            </w:rPr>
            <w:t>SCHEDA DI VALUTAZIONE DEL PERCORSO DI ASL</w:t>
          </w:r>
          <w:r w:rsidRPr="004D4B58">
            <w:rPr>
              <w:rFonts w:ascii="Times-Roman" w:eastAsiaTheme="minorHAnsi" w:hAnsi="Times-Roman" w:cs="Times-Roman"/>
              <w:b/>
              <w:sz w:val="32"/>
              <w:szCs w:val="24"/>
              <w:lang w:eastAsia="en-US"/>
            </w:rPr>
            <w:t xml:space="preserve"> </w:t>
          </w:r>
        </w:p>
      </w:tc>
      <w:tc>
        <w:tcPr>
          <w:tcW w:w="1864" w:type="dxa"/>
          <w:tcBorders>
            <w:bottom w:val="single" w:sz="4" w:space="0" w:color="auto"/>
          </w:tcBorders>
          <w:vAlign w:val="center"/>
        </w:tcPr>
        <w:p w14:paraId="6A0AEACA" w14:textId="77777777" w:rsidR="00790AFC" w:rsidRDefault="00790AFC" w:rsidP="00790AFC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74034CC" wp14:editId="63BB33A0">
                <wp:extent cx="925033" cy="457200"/>
                <wp:effectExtent l="0" t="0" r="8890" b="0"/>
                <wp:docPr id="7" name="Immagine 7" descr="AGIQUALITAS-ACCREDIA-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GIQUALITAS-ACCREDIA-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834" cy="464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2" w:name="argomentoa"/>
      <w:bookmarkEnd w:id="2"/>
    </w:tr>
    <w:tr w:rsidR="00790AFC" w14:paraId="0C7751CE" w14:textId="77777777" w:rsidTr="00790AFC">
      <w:trPr>
        <w:trHeight w:val="753"/>
        <w:jc w:val="center"/>
      </w:trPr>
      <w:tc>
        <w:tcPr>
          <w:tcW w:w="2480" w:type="dxa"/>
          <w:vMerge/>
        </w:tcPr>
        <w:p w14:paraId="754CA7E1" w14:textId="77777777" w:rsidR="00790AFC" w:rsidRDefault="00790AFC">
          <w:pPr>
            <w:pStyle w:val="Intestazione"/>
            <w:jc w:val="center"/>
            <w:rPr>
              <w:b/>
              <w:sz w:val="24"/>
            </w:rPr>
          </w:pPr>
        </w:p>
      </w:tc>
      <w:tc>
        <w:tcPr>
          <w:tcW w:w="5025" w:type="dxa"/>
          <w:vMerge/>
          <w:vAlign w:val="center"/>
        </w:tcPr>
        <w:p w14:paraId="18D16950" w14:textId="77777777" w:rsidR="00790AFC" w:rsidRDefault="00790AFC" w:rsidP="004D4B58">
          <w:pPr>
            <w:kinsoku w:val="0"/>
            <w:overflowPunct w:val="0"/>
            <w:jc w:val="center"/>
            <w:textAlignment w:val="baseline"/>
            <w:rPr>
              <w:rFonts w:ascii="Times-Roman" w:eastAsiaTheme="minorHAnsi" w:hAnsi="Times-Roman" w:cs="Times-Roman"/>
              <w:b/>
              <w:sz w:val="32"/>
              <w:szCs w:val="24"/>
              <w:lang w:eastAsia="en-US"/>
            </w:rPr>
          </w:pPr>
        </w:p>
      </w:tc>
      <w:tc>
        <w:tcPr>
          <w:tcW w:w="1864" w:type="dxa"/>
          <w:tcBorders>
            <w:top w:val="single" w:sz="4" w:space="0" w:color="auto"/>
          </w:tcBorders>
          <w:vAlign w:val="center"/>
        </w:tcPr>
        <w:p w14:paraId="310A3327" w14:textId="26030D6C" w:rsidR="00790AFC" w:rsidRDefault="00790AFC" w:rsidP="00790AFC">
          <w:pPr>
            <w:jc w:val="center"/>
            <w:rPr>
              <w:rFonts w:asciiTheme="majorHAnsi" w:hAnsiTheme="majorHAnsi" w:cstheme="majorHAnsi"/>
              <w:noProof/>
            </w:rPr>
          </w:pPr>
          <w:r w:rsidRPr="0074073B">
            <w:rPr>
              <w:rFonts w:asciiTheme="majorHAnsi" w:hAnsiTheme="majorHAnsi" w:cstheme="majorHAnsi"/>
              <w:noProof/>
            </w:rPr>
            <w:t xml:space="preserve">M 8.3 </w:t>
          </w:r>
          <w:r>
            <w:rPr>
              <w:rFonts w:asciiTheme="majorHAnsi" w:hAnsiTheme="majorHAnsi" w:cstheme="majorHAnsi"/>
              <w:noProof/>
            </w:rPr>
            <w:t>SVP</w:t>
          </w:r>
          <w:r w:rsidRPr="0074073B">
            <w:rPr>
              <w:rFonts w:asciiTheme="majorHAnsi" w:hAnsiTheme="majorHAnsi" w:cstheme="majorHAnsi"/>
              <w:noProof/>
            </w:rPr>
            <w:t>ASL</w:t>
          </w:r>
        </w:p>
        <w:p w14:paraId="0370385E" w14:textId="41AB4E7D" w:rsidR="00790AFC" w:rsidRDefault="00790AFC" w:rsidP="00790AFC">
          <w:pPr>
            <w:jc w:val="center"/>
            <w:rPr>
              <w:rFonts w:asciiTheme="majorHAnsi" w:hAnsiTheme="majorHAnsi" w:cstheme="majorHAnsi"/>
              <w:noProof/>
            </w:rPr>
          </w:pPr>
          <w:r>
            <w:rPr>
              <w:rFonts w:asciiTheme="majorHAnsi" w:hAnsiTheme="majorHAnsi" w:cstheme="majorHAnsi"/>
              <w:noProof/>
            </w:rPr>
            <w:t>Rev 0</w:t>
          </w:r>
        </w:p>
        <w:p w14:paraId="34C1DE3B" w14:textId="63EEE04F" w:rsidR="00790AFC" w:rsidRDefault="00790AFC" w:rsidP="00790AFC">
          <w:pPr>
            <w:jc w:val="center"/>
            <w:rPr>
              <w:noProof/>
            </w:rPr>
          </w:pPr>
          <w:r>
            <w:rPr>
              <w:rFonts w:asciiTheme="majorHAnsi" w:hAnsiTheme="majorHAnsi" w:cstheme="majorHAnsi"/>
              <w:noProof/>
            </w:rPr>
            <w:t>del 20.06.2018</w:t>
          </w:r>
        </w:p>
      </w:tc>
    </w:tr>
  </w:tbl>
  <w:p w14:paraId="4A0EBDF6" w14:textId="77777777" w:rsidR="004F6631" w:rsidRPr="001C2B01" w:rsidRDefault="00FE6856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A2FD9"/>
    <w:multiLevelType w:val="hybridMultilevel"/>
    <w:tmpl w:val="A224C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50"/>
    <w:rsid w:val="00165C09"/>
    <w:rsid w:val="003B1F01"/>
    <w:rsid w:val="00477950"/>
    <w:rsid w:val="00790AFC"/>
    <w:rsid w:val="009F4FCF"/>
    <w:rsid w:val="00A464B1"/>
    <w:rsid w:val="00B9779D"/>
    <w:rsid w:val="00FB4C7E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CAC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77950"/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77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7950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477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77950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rsid w:val="00477950"/>
  </w:style>
  <w:style w:type="paragraph" w:styleId="Titolo">
    <w:name w:val="Title"/>
    <w:basedOn w:val="Normale"/>
    <w:link w:val="TitoloCarattere"/>
    <w:qFormat/>
    <w:rsid w:val="00477950"/>
    <w:pPr>
      <w:jc w:val="center"/>
    </w:pPr>
    <w:rPr>
      <w:rFonts w:ascii="Arial" w:hAnsi="Arial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477950"/>
    <w:rPr>
      <w:rFonts w:ascii="Arial" w:eastAsia="Times New Roman" w:hAnsi="Arial" w:cs="Times New Roman"/>
      <w:b/>
      <w:szCs w:val="20"/>
    </w:rPr>
  </w:style>
  <w:style w:type="character" w:styleId="Collegamentoipertestuale">
    <w:name w:val="Hyperlink"/>
    <w:rsid w:val="004779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95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950"/>
    <w:rPr>
      <w:rFonts w:ascii="Lucida Grande" w:eastAsia="Times New Roman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7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egretria@consolatricemilano" TargetMode="External"/><Relationship Id="rId2" Type="http://schemas.openxmlformats.org/officeDocument/2006/relationships/hyperlink" Target="http://www.ismc.it" TargetMode="External"/><Relationship Id="rId3" Type="http://schemas.openxmlformats.org/officeDocument/2006/relationships/hyperlink" Target="mailto:imc.scuola@tisca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359</Words>
  <Characters>2047</Characters>
  <Application>Microsoft Macintosh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Cristini</dc:creator>
  <cp:keywords/>
  <dc:description/>
  <cp:lastModifiedBy>Utente di Microsoft Office</cp:lastModifiedBy>
  <cp:revision>5</cp:revision>
  <dcterms:created xsi:type="dcterms:W3CDTF">2017-06-27T16:36:00Z</dcterms:created>
  <dcterms:modified xsi:type="dcterms:W3CDTF">2018-06-19T14:09:00Z</dcterms:modified>
</cp:coreProperties>
</file>